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baseline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人选申报表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（青年教职工）</w:t>
      </w:r>
    </w:p>
    <w:tbl>
      <w:tblPr>
        <w:tblStyle w:val="10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3"/>
        <w:gridCol w:w="1041"/>
        <w:gridCol w:w="1288"/>
        <w:gridCol w:w="927"/>
        <w:gridCol w:w="50"/>
        <w:gridCol w:w="1023"/>
        <w:gridCol w:w="531"/>
        <w:gridCol w:w="65"/>
        <w:gridCol w:w="1251"/>
        <w:gridCol w:w="8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  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族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参加工作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  历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  称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5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（手机号）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1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历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填起，包括出国留学、进修等经历）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曾获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表彰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奖励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37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单位团组织意见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（无二级单位团组织的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不填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）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单位党组织意见</w:t>
            </w:r>
          </w:p>
        </w:tc>
        <w:tc>
          <w:tcPr>
            <w:tcW w:w="3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7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</w:tc>
      </w:tr>
    </w:tbl>
    <w:p>
      <w:pPr>
        <w:spacing w:line="100" w:lineRule="exact"/>
        <w:rPr>
          <w:rFonts w:ascii="Times New Roman" w:hAnsi="Times New Roman"/>
          <w:sz w:val="28"/>
          <w:szCs w:val="28"/>
        </w:rPr>
      </w:pPr>
    </w:p>
    <w:p>
      <w:pPr>
        <w:rPr>
          <w:sz w:val="22"/>
          <w:szCs w:val="22"/>
        </w:rPr>
      </w:pPr>
      <w:r>
        <w:rPr>
          <w:rFonts w:hint="eastAsia" w:ascii="Times New Roman" w:hAnsi="Times New Roman" w:eastAsia="仿宋_GB2312"/>
          <w:bCs/>
          <w:color w:val="000000"/>
          <w:sz w:val="22"/>
          <w:szCs w:val="16"/>
        </w:rPr>
        <w:t>注：不超过2页，正反打印，另附书面的电子版申报材料（2000字以内）连同此表一并上报。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120" w:firstLineChars="1600"/>
        <w:jc w:val="both"/>
        <w:rPr>
          <w:rFonts w:hint="eastAsia" w:ascii="仿宋_GB2312" w:eastAsia="仿宋_GB2312" w:hAnsiTheme="minorEastAsia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2041" w:bottom="1531" w:left="21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C4B84-3127-4490-8174-3259233AF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6D5CA9-6853-4D58-8E39-13B2A644795F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6653BE-7336-416D-939D-A9232B4533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D4D490C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89346DA"/>
    <w:rsid w:val="6E0E3640"/>
    <w:rsid w:val="6E66508E"/>
    <w:rsid w:val="707F3BEB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2023-03-21T01:56:59Z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