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40" w:lineRule="exact"/>
        <w:rPr>
          <w:rFonts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“海南大学十佳主题团日活动”登记表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334"/>
        <w:gridCol w:w="1443"/>
        <w:gridCol w:w="2013"/>
        <w:gridCol w:w="1143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推报单位信息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  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位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  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团支部全称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团支书</w:t>
            </w:r>
          </w:p>
        </w:tc>
        <w:tc>
          <w:tcPr>
            <w:tcW w:w="13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QQ号码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推报主题团日活动信息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主题团日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活动参与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团员青年数</w:t>
            </w:r>
          </w:p>
        </w:tc>
        <w:tc>
          <w:tcPr>
            <w:tcW w:w="13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支部团员青年数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满意率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活动简介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简要概述活动，不超过300字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活动总结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（可另附材料）请提供3-5张高清活动开展图片，如有活动新闻报道链接或制作了微视频、诗歌、漫画、H5等文化产品请一并报送。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（团总支）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结合主题团日活动开展情况进行点评。</w:t>
            </w:r>
          </w:p>
          <w:p>
            <w:pPr>
              <w:adjustRightInd w:val="0"/>
              <w:snapToGrid w:val="0"/>
              <w:spacing w:line="400" w:lineRule="exact"/>
              <w:ind w:firstLine="3935" w:firstLineChars="14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3935" w:firstLineChars="14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3935" w:firstLineChars="14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                  （签字盖章）</w:t>
            </w:r>
          </w:p>
          <w:p>
            <w:pPr>
              <w:adjustRightInd w:val="0"/>
              <w:snapToGrid w:val="0"/>
              <w:spacing w:line="400" w:lineRule="exact"/>
              <w:ind w:firstLine="4200" w:firstLineChars="1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18FE1B-6C53-4D4E-BC26-DF9594D58E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9D9644-1178-4A7B-B352-F5BD7E2F8D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D996BD1-4C95-4C15-A94C-81315CC9A1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73204B-E674-4A62-9D56-232F5ABE5E9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AAE9FB3-3A9B-4887-9C96-5F603CE9E6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RkOWM4YzliZTYyMjU2MzJhNzI3ZDcxNzdiZjYifQ=="/>
  </w:docVars>
  <w:rsids>
    <w:rsidRoot w:val="00000000"/>
    <w:rsid w:val="61B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2022-07-22T02:29:00Z</dcterms:created>
  <dc:creator>冯苍舒</dc:creator>
  <cp:lastModifiedBy>祝星.</cp:lastModifiedBy>
  <dcterms:modified xsi:type="dcterms:W3CDTF">2022-07-22T02:29:15Z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B03AE15C3BF14D328489E1EA5ED85F07</vt:lpwstr>
  </property>
</Properties>
</file>