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1569" w:rsidRDefault="00E61569">
      <w:pPr>
        <w:widowControl/>
        <w:spacing w:line="560" w:lineRule="exact"/>
        <w:jc w:val="left"/>
        <w:rPr>
          <w:rFonts w:ascii="仿宋" w:eastAsia="仿宋" w:hAnsi="仿宋" w:cs="仿宋" w:hint="eastAsia"/>
          <w:spacing w:val="-6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pacing w:val="-6"/>
          <w:sz w:val="32"/>
          <w:szCs w:val="32"/>
        </w:rPr>
        <w:t>附件1</w:t>
      </w:r>
    </w:p>
    <w:p w:rsidR="00E61569" w:rsidRDefault="00E61569">
      <w:pPr>
        <w:spacing w:line="440" w:lineRule="exact"/>
        <w:jc w:val="center"/>
        <w:rPr>
          <w:rFonts w:ascii="楷体_GB2312" w:eastAsia="楷体_GB2312" w:hAnsi="楷体_GB2312" w:hint="eastAsia"/>
          <w:bCs/>
          <w:sz w:val="28"/>
          <w:szCs w:val="36"/>
        </w:rPr>
      </w:pPr>
      <w:r>
        <w:rPr>
          <w:rFonts w:ascii="新宋体" w:eastAsia="新宋体" w:hAnsi="新宋体" w:hint="eastAsia"/>
          <w:b/>
          <w:sz w:val="36"/>
          <w:szCs w:val="36"/>
        </w:rPr>
        <w:t xml:space="preserve"> </w:t>
      </w:r>
      <w:r>
        <w:rPr>
          <w:rFonts w:ascii="新宋体" w:eastAsia="新宋体" w:hAnsi="新宋体" w:hint="eastAsia"/>
          <w:b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第二十六届“海南青年五四奖章”申报人选名额分配表</w:t>
      </w:r>
    </w:p>
    <w:tbl>
      <w:tblPr>
        <w:tblpPr w:leftFromText="180" w:rightFromText="180" w:vertAnchor="text" w:horzAnchor="page" w:tblpX="1524" w:tblpY="19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9"/>
        <w:gridCol w:w="1993"/>
        <w:gridCol w:w="3188"/>
        <w:gridCol w:w="1653"/>
      </w:tblGrid>
      <w:tr w:rsidR="00E61569">
        <w:trPr>
          <w:trHeight w:val="429"/>
        </w:trPr>
        <w:tc>
          <w:tcPr>
            <w:tcW w:w="2209" w:type="dxa"/>
            <w:tcBorders>
              <w:top w:val="single" w:sz="8" w:space="0" w:color="auto"/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300" w:lineRule="exact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单  位</w:t>
            </w:r>
          </w:p>
        </w:tc>
        <w:tc>
          <w:tcPr>
            <w:tcW w:w="1993" w:type="dxa"/>
            <w:tcBorders>
              <w:top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40" w:lineRule="exact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申报名额（人）</w:t>
            </w:r>
          </w:p>
        </w:tc>
        <w:tc>
          <w:tcPr>
            <w:tcW w:w="3188" w:type="dxa"/>
            <w:tcBorders>
              <w:top w:val="single" w:sz="8" w:space="0" w:color="auto"/>
            </w:tcBorders>
            <w:vAlign w:val="center"/>
          </w:tcPr>
          <w:p w:rsidR="00E61569" w:rsidRDefault="00E61569">
            <w:pPr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单  位</w:t>
            </w:r>
          </w:p>
        </w:tc>
        <w:tc>
          <w:tcPr>
            <w:tcW w:w="165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E61569" w:rsidRDefault="00E61569">
            <w:pPr>
              <w:spacing w:line="240" w:lineRule="exact"/>
              <w:jc w:val="center"/>
              <w:rPr>
                <w:rFonts w:ascii="黑体" w:eastAsia="黑体" w:hAnsi="宋体" w:hint="eastAsia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申报名额（人）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团海口市委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海南热带海洋学院团委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团三亚市委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3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三亚学院团委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团儋州市委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2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海南职业技术学院团委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团三沙市委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海口经济学院团委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团文昌市委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bCs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琼台师范学院团委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团琼海市委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海南经贸职业技术学院团委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团万宁市委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海南外国语职业学院团委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团五指山市委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海南工商职业学院团委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团东方市委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海南软件职业技术学院团委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团定安县委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海南科技职业大学团委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团屯昌县委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三亚理工职业学院团委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团临高县委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三亚中瑞酒店管理职业学院团委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团澄迈县委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海航集团三亚航空旅游学院团委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团保亭县委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海南省军区政治工作局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团陵水县委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省武警总队政治部组织处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团乐东县委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省消防总队政治部组织处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团昌江县委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省地质局团委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团白沙县委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海南矿业股份有限公司团委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团琼中县委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粤海铁路有限责任公司团委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洋浦团工委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南方航空海南分公司团委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省直机关团工委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海南港航控股有限公司团委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国资委团委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海航集团团委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省非公团工委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交通投资控股有限公司团委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省旅游团工委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省生态软件园团委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省社会组织团工委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海南银行团委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省金融团工委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建行省分行团委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农村信用社联合社团委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农行省分行团委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 xml:space="preserve">海南大学团委 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中行省分行团委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海南师范大学团委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工行省分行团委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海南医学院团委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人行海口中心支行团委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</w:tr>
      <w:tr w:rsidR="00E61569">
        <w:trPr>
          <w:trHeight w:hRule="exact" w:val="340"/>
        </w:trPr>
        <w:tc>
          <w:tcPr>
            <w:tcW w:w="2209" w:type="dxa"/>
            <w:tcBorders>
              <w:lef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海南广播电视大学团委</w:t>
            </w:r>
          </w:p>
        </w:tc>
        <w:tc>
          <w:tcPr>
            <w:tcW w:w="1993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</w:p>
        </w:tc>
        <w:tc>
          <w:tcPr>
            <w:tcW w:w="3188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其他领域</w:t>
            </w:r>
          </w:p>
        </w:tc>
        <w:tc>
          <w:tcPr>
            <w:tcW w:w="1653" w:type="dxa"/>
            <w:tcBorders>
              <w:right w:val="single" w:sz="8" w:space="0" w:color="auto"/>
            </w:tcBorders>
            <w:vAlign w:val="center"/>
          </w:tcPr>
          <w:p w:rsidR="00E61569" w:rsidRDefault="00E61569">
            <w:pPr>
              <w:spacing w:line="220" w:lineRule="exact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</w:tr>
    </w:tbl>
    <w:p w:rsidR="00E61569" w:rsidRDefault="00E61569">
      <w:pPr>
        <w:spacing w:line="440" w:lineRule="exact"/>
        <w:rPr>
          <w:rFonts w:ascii="仿宋_GB2312" w:eastAsia="仿宋_GB2312" w:hAnsi="仿宋_GB2312" w:hint="eastAsia"/>
          <w:sz w:val="24"/>
        </w:rPr>
      </w:pPr>
      <w:r>
        <w:rPr>
          <w:rFonts w:ascii="仿宋_GB2312" w:eastAsia="仿宋_GB2312" w:hAnsi="仿宋_GB2312" w:hint="eastAsia"/>
          <w:sz w:val="24"/>
        </w:rPr>
        <w:t>备注：按照《关于加强新时代少先队辅导员队伍建设的意见》要求，学校领域可择优推荐辅导员人选。</w:t>
      </w:r>
    </w:p>
    <w:p w:rsidR="00E61569" w:rsidRDefault="00E61569" w:rsidP="00DB31F9">
      <w:pPr>
        <w:widowControl/>
        <w:spacing w:line="360" w:lineRule="auto"/>
        <w:jc w:val="left"/>
        <w:rPr>
          <w:rFonts w:ascii="仿宋" w:eastAsia="仿宋" w:hAnsi="仿宋" w:cs="仿宋" w:hint="eastAsia"/>
          <w:bCs/>
          <w:sz w:val="28"/>
          <w:szCs w:val="28"/>
        </w:rPr>
      </w:pPr>
    </w:p>
    <w:sectPr w:rsidR="00E61569" w:rsidSect="00DB31F9">
      <w:headerReference w:type="default" r:id="rId7"/>
      <w:footerReference w:type="even" r:id="rId8"/>
      <w:footerReference w:type="default" r:id="rId9"/>
      <w:pgSz w:w="11906" w:h="16838"/>
      <w:pgMar w:top="1644" w:right="1531" w:bottom="147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646" w:rsidRDefault="00883646">
      <w:r>
        <w:separator/>
      </w:r>
    </w:p>
  </w:endnote>
  <w:endnote w:type="continuationSeparator" w:id="0">
    <w:p w:rsidR="00883646" w:rsidRDefault="00883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69" w:rsidRDefault="00E6156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- 5 -</w:t>
    </w:r>
    <w:r>
      <w:fldChar w:fldCharType="end"/>
    </w:r>
  </w:p>
  <w:p w:rsidR="00E61569" w:rsidRDefault="00E6156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69" w:rsidRDefault="00E61569">
    <w:pPr>
      <w:pStyle w:val="a7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883646">
      <w:rPr>
        <w:rStyle w:val="a3"/>
        <w:noProof/>
      </w:rPr>
      <w:t>- 1 -</w:t>
    </w:r>
    <w:r>
      <w:fldChar w:fldCharType="end"/>
    </w:r>
  </w:p>
  <w:p w:rsidR="00E61569" w:rsidRDefault="00E6156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646" w:rsidRDefault="00883646">
      <w:r>
        <w:separator/>
      </w:r>
    </w:p>
  </w:footnote>
  <w:footnote w:type="continuationSeparator" w:id="0">
    <w:p w:rsidR="00883646" w:rsidRDefault="00883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569" w:rsidRDefault="00E6156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83646"/>
    <w:rsid w:val="00CF481F"/>
    <w:rsid w:val="00DB31F9"/>
    <w:rsid w:val="00E6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link w:val="CharCharCharCharCharCharCharCharCharCharCharCharChar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a"/>
    <w:link w:val="a0"/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Administrator</dc:creator>
  <cp:lastModifiedBy>DELL</cp:lastModifiedBy>
  <cp:revision>2</cp:revision>
  <cp:lastPrinted>2019-03-01T03:36:00Z</cp:lastPrinted>
  <dcterms:created xsi:type="dcterms:W3CDTF">2020-03-13T02:35:00Z</dcterms:created>
  <dcterms:modified xsi:type="dcterms:W3CDTF">2020-03-13T02:35:00Z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