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附件6</w:t>
      </w:r>
    </w:p>
    <w:p>
      <w:pPr>
        <w:spacing w:line="240" w:lineRule="atLeast"/>
        <w:jc w:val="center"/>
        <w:rPr>
          <w:rFonts w:ascii="黑体" w:hAnsi="黑体" w:eastAsia="黑体" w:cs="黑体"/>
          <w:b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color w:val="000000"/>
          <w:kern w:val="0"/>
          <w:sz w:val="44"/>
          <w:szCs w:val="44"/>
        </w:rPr>
        <w:t>2018年度“海南大学五四红旗团支部（总支）”申报汇总表</w:t>
      </w:r>
    </w:p>
    <w:p>
      <w:pPr>
        <w:spacing w:line="240" w:lineRule="atLeast"/>
        <w:ind w:left="0" w:leftChars="0" w:firstLine="217" w:firstLineChars="68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学院团委盖章：                     填报人：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联系人电话：</w:t>
      </w:r>
    </w:p>
    <w:tbl>
      <w:tblPr>
        <w:tblStyle w:val="2"/>
        <w:tblpPr w:leftFromText="180" w:rightFromText="180" w:vertAnchor="text" w:tblpXSpec="center" w:tblpY="1"/>
        <w:tblOverlap w:val="never"/>
        <w:tblW w:w="138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0"/>
        <w:gridCol w:w="2310"/>
        <w:gridCol w:w="1740"/>
        <w:gridCol w:w="2220"/>
        <w:gridCol w:w="1485"/>
        <w:gridCol w:w="2220"/>
        <w:gridCol w:w="1489"/>
        <w:gridCol w:w="117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4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1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74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呈报单位</w:t>
            </w:r>
          </w:p>
        </w:tc>
        <w:tc>
          <w:tcPr>
            <w:tcW w:w="148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团支部最近一次换届时间</w:t>
            </w:r>
          </w:p>
        </w:tc>
        <w:tc>
          <w:tcPr>
            <w:tcW w:w="22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是否登录“智慧团建”系统并完善信息，如是团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总支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，是否创建下级团支部</w:t>
            </w:r>
          </w:p>
        </w:tc>
        <w:tc>
          <w:tcPr>
            <w:tcW w:w="148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近三年来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获奖情况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或突出表现情况</w:t>
            </w:r>
          </w:p>
        </w:tc>
        <w:tc>
          <w:tcPr>
            <w:tcW w:w="117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1348F"/>
    <w:rsid w:val="1BAC2EE2"/>
    <w:rsid w:val="3E8A5E5C"/>
    <w:rsid w:val="7131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2019-03-04T15:41:00Z</dcterms:created>
  <dc:creator>金睿蛟</dc:creator>
  <cp:lastModifiedBy>金睿蛟</cp:lastModifiedBy>
  <dcterms:modified xsi:type="dcterms:W3CDTF">2019-03-07T05:39:40Z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