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附件1 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baseline"/>
        <w:rPr>
          <w:rFonts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  <w:t>关于中国共产主义青年团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baseline"/>
        <w:rPr>
          <w:rFonts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</w:rPr>
        <w:t>海南大学委员会团员团费收缴、使用和管理的实施细则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依照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中国共产主义青年团章程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规定向团组织交纳团费，是共青团员</w:t>
      </w:r>
      <w:bookmarkStart w:id="0" w:name="_GoBack"/>
      <w:bookmarkEnd w:id="0"/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应尽的义务。团费的收缴、使用和管理，是团的基层组织建设和团员队伍建设中的一项重要工作。为加强我校团员团费的收缴、使用和管理工作，根据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中国共产主义青年团章程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和团中央</w:t>
      </w: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相</w:t>
      </w: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关文件精神，参照省级党委确定的各级党费有关规定，结合我校实际，特制订本实施细则。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黑体" w:hAnsi="黑体" w:eastAsia="黑体" w:cs="仿宋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  <w:t>一、团员交纳团费的标准和要求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第一条  按月领取工资的团员，每月以工资总额中相对固定的、经常性的工资收入（税后）为计算基数，分档交纳团费。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工资总额中相对固定的、经常性的工资收入包括：机关工作人员（不含工人）的职务工资、级别工资、津贴补贴；事业单位工作人员的岗位工资、薪级工资、绩效工资、津贴补贴；机关工人的岗位工资、技术等级（职务）工资、津贴补贴；企业人员工资收入中固定部分（基本工资、岗位工资）和活的部分（奖金）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第二条  学生团员每月交纳团费0.2元。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第三条  交纳团费确有困难的团员，经团支部研究，报所属基层团委批准后，可以少交或免交团费。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第四条  团员从支部大会通过其为团员之日起交纳团费。保留团籍的共产党员，从取得预备党员资格起，应交纳党费，可不交纳团费，自愿交纳团费者不限。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第五条  团员一般应当向其正式组织关系所在的团支部交纳团费。流动团员外出期间可向流入地团组织交纳团费，流入地团组织出具收据。团费逐级上缴，由下一级团组织按照隶属关系向上一级团组织上缴。团员不重复交纳团费，团组织不重复上缴团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第六条  团员工资收入发生变化后，从按新工资标准领取工资的当月起，以新的工资收入为基数，按照规定标准交纳团费。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第七条  团员自愿多交团费不限。自愿一次多交纳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1000</w:t>
      </w: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元以上的团费，全部上缴团中央。具体办法是：由所在基层团委代收，并提供该团员的简要情况，由学校团委转交团省委组织部。团中央基层组织建设部给本人出具收据。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第八条  团员应当增强团员意识，主动按月交纳团费。遇到特殊情况，经团支部同意，可以每季度交纳一次团费，也可以委托其亲属或者其他团员代为交纳或者补交团费。补交团费的时间一般不得超过6个月。不得预交团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第九条  对不按照规定交纳团费的团员，其所在团组织应及时对其进行批评教育，限期改正。对无正当理由，连续6个月不交纳团费的团员，按自行脱团处理。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第十条  团组织应当按照规定收缴团员团费，不得垫交或扣缴团员团费，不得要求团员交纳规定以外的各种名目的“特殊团费”。如遇重大自然灾害等特殊情况需要收取“特殊团费”，须经团中央批准。</w:t>
      </w:r>
    </w:p>
    <w:p>
      <w:pPr>
        <w:snapToGrid/>
        <w:spacing w:before="0" w:beforeAutospacing="0" w:after="0" w:afterAutospacing="0" w:line="560" w:lineRule="exact"/>
        <w:ind w:firstLine="645"/>
        <w:jc w:val="left"/>
        <w:textAlignment w:val="baseline"/>
        <w:rPr>
          <w:rFonts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  <w:t>二、团组织团费收缴工作的要求</w:t>
      </w:r>
    </w:p>
    <w:p>
      <w:pPr>
        <w:snapToGrid/>
        <w:spacing w:before="0" w:beforeAutospacing="0" w:after="0" w:afterAutospacing="0" w:line="560" w:lineRule="exact"/>
        <w:ind w:firstLine="645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第十一条  团支部在收缴团费时应如实填写《海南大学团员团费上缴情况登记表》（见附件2），连同团费一并上交所属基层团委，由各基层团委做好备案。校团委将在每年3月底对各基层团委团费收缴工作进行专项核查，对未按时完成年度团费上缴任务的单位，不列入海南大学五四红旗团委、团支部（总支）评比表彰工作范围，对团费收缴、使用、管理不严格的单位进行问责。</w:t>
      </w:r>
    </w:p>
    <w:p>
      <w:pPr>
        <w:snapToGrid/>
        <w:spacing w:before="0" w:beforeAutospacing="0" w:after="0" w:afterAutospacing="0" w:line="560" w:lineRule="exact"/>
        <w:ind w:firstLine="645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第十二条  校团委收缴团费将统一使用海南省团费专用收据。按照年度使用，并严格按照要求做好存根或记账，并妥善保管，该收据并作为团委工作移交事项，确保团费收缴和管理的规范。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  <w:t>三、团费的留存和上缴比例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第十三条  共青团海南大学委员会按每年全校团员实交团费总数的35%上缴团省委，留存30%，给各基层团委留存35%。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  <w:t>四、团费的上缴时间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第十四条  各基层团委于每学期初向校团委上缴上年度团费，校团委于每年年初向团省委上缴团费。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  <w:t>五、团费的使用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第十五条  使用团费应当坚持统筹安排、量入为出、收支平衡、略有结余的原则。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第十六条  使用团费要向有困难的团支部倾斜。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第十七条  团费只能用于团的事业和团的活动的必要开支，不得变相或超范围使用团费。团费的具体使用范围包括：(1)培训团员、团干部；(2)订阅或购买用于开展团员教育的报刊、资料和音像制品； (3)购买团旗、团徽等团务用品；(4)表彰先进基层团组织、优秀共青团员和优秀共青团干部；(5)补助生活困难的团员；(6)补助遭受严重自然灾害的团员和修缮因灾受损的基层团组织设施；(7)基层团组织开展活动。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第十八条  使用和下拨团费，必须集体讨论决定，不得个人或者少数人说了算。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第十九条  请求下拨团费的请示，应当向上一级团组织提出，不得越级申请。上级团组织下拨的团费，必须专款专用，不得挪作他用。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</w:rPr>
        <w:t>六、团费的管理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第二十条  团费由团委或团委组织部门代团委统一管理。</w:t>
      </w:r>
    </w:p>
    <w:p>
      <w:pPr>
        <w:snapToGrid/>
        <w:spacing w:before="0" w:beforeAutospacing="0" w:after="0" w:afterAutospacing="0" w:line="560" w:lineRule="exact"/>
        <w:ind w:firstLine="645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第二十一条  学校团费的具体财务工作由学校财务部门代办。各级团组织必须指定专人负责，报账走学校财务系统。团费会计核算和会计档案管理，参照财政部制定的《行政单位会计制度》执行。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第二十二条  团费应当由校团委转存到海南大学基本账户中实行分账核算。团费利息是团费收入的一部分，不得挪作他用。依法保障团费安全，不得利用团费账户从事经济活动。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第二十三条  各级团组织要加强对团费管理工作人员的培训，提高其政治素质和业务水平。团费管理工作人员必须先培训后上岗。团费管理工作人员变动时，要严格按照团费管理的有关规定和财务制度办好交接手续。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第二十四条  团费的收缴、使用和管理情况要作为团务公开的一项重要内容。团的支部委员会和各级委员会应当在团员大会或者团的代表大会上，向大会报告（或书面报告）团费收缴、使用和管理情况，接受团员或者团的代表大会代表的审议和监督。各基层团委应当每年向校团委组织科报告团费收缴、使用和管理情况，同时向直属团支部通报。团支部应当每年向团员公布一次团费收缴、使用情况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第二十五条  各基层团委应于每年2月底前就上年度团费收缴、使用和管理情况向校团委组织科提交书面报告。报告内容包括：团费开支的主要项目；团费收缴、使用和管理工作中的经验、做法、存在的问题及改进的意见和建议等。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第二十六条  各级团组织每年要检查一次团费收缴、使用和管理的情况，总结经验，发现问题，及时纠正。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 xml:space="preserve">    第二十七条  对违反团费收缴、使用和管理规定的，依据有关规定严肃查处，触犯刑律的依法处理。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第二十八条  本规定自印发之日起施行，过去规定与本规定不一致的，以本规定为准。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第二十九条  本规定由共青团海南大学委员会负责解释。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9935A9-B22E-4F9B-90DA-E5C1A799BD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95613A-5354-4514-80F7-ABDB1BB3B8B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92D2DF9-398A-4729-A9C7-BC0B364A0F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A95585-3B3A-4844-9C59-AE4853A374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A93A6A3-EBA9-47A8-A2AD-C17CF2E83B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56"/>
    <w:rsid w:val="00014056"/>
    <w:rsid w:val="00264245"/>
    <w:rsid w:val="00D36520"/>
    <w:rsid w:val="00F3136D"/>
    <w:rsid w:val="341E4F73"/>
    <w:rsid w:val="4E9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2230</Characters>
  <Lines>18</Lines>
  <Paragraphs>5</Paragraphs>
  <TotalTime>1</TotalTime>
  <ScaleCrop>false</ScaleCrop>
  <LinksUpToDate>false</LinksUpToDate>
  <CharactersWithSpaces>2616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2019-06-05T05:30:00Z</dcterms:created>
  <dc:creator>lm3445521141@outlook.com</dc:creator>
  <cp:lastModifiedBy>yjs</cp:lastModifiedBy>
  <dcterms:modified xsi:type="dcterms:W3CDTF">2021-12-01T15:43:39Z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0B42F06F0D1A436781C304FCAE8BFC8D</vt:lpwstr>
  </property>
</Properties>
</file>