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Times New Roman"/>
          <w:b/>
          <w:bCs/>
          <w:color w:val="000000" w:themeColor="text1"/>
          <w:kern w:val="0"/>
          <w:sz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cs="Times New Roman"/>
          <w:b/>
          <w:bCs/>
          <w:color w:val="000000" w:themeColor="text1"/>
          <w:kern w:val="0"/>
          <w:sz w:val="44"/>
          <w:lang w:val="en-US" w:eastAsia="zh-CN"/>
          <w14:textFill>
            <w14:solidFill>
              <w14:schemeClr w14:val="tx1"/>
            </w14:solidFill>
          </w14:textFill>
        </w:rPr>
        <w:t>2022年“挑战杯”海南省大学生创业计划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b/>
          <w:bCs/>
          <w:color w:val="000000" w:themeColor="text1"/>
          <w:kern w:val="0"/>
          <w:sz w:val="44"/>
          <w:lang w:val="en-US" w:eastAsia="zh-CN"/>
          <w14:textFill>
            <w14:solidFill>
              <w14:schemeClr w14:val="tx1"/>
            </w14:solidFill>
          </w14:textFill>
        </w:rPr>
        <w:t>竞赛</w:t>
      </w:r>
      <w:r>
        <w:rPr>
          <w:rFonts w:hint="eastAsia" w:ascii="宋体" w:hAnsi="宋体" w:cs="Times New Roman"/>
          <w:b/>
          <w:bCs/>
          <w:color w:val="000000" w:themeColor="text1"/>
          <w:kern w:val="0"/>
          <w:sz w:val="44"/>
          <w:lang w:eastAsia="zh-CN"/>
          <w14:textFill>
            <w14:solidFill>
              <w14:schemeClr w14:val="tx1"/>
            </w14:solidFill>
          </w14:textFill>
        </w:rPr>
        <w:t>省级决赛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0"/>
          <w:lang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答辩评分细则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883" w:firstLineChars="200"/>
        <w:jc w:val="center"/>
        <w:textAlignment w:val="auto"/>
        <w:rPr>
          <w:rFonts w:hint="eastAsia" w:ascii="宋体" w:hAnsi="宋体" w:eastAsia="宋体" w:cs="Times New Roman"/>
          <w:b/>
          <w:bCs/>
          <w:sz w:val="44"/>
          <w:szCs w:val="40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</w:rPr>
        <w:t>形象礼仪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</w:rPr>
        <w:t>10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  <w:t>服装整洁，大方得体；整体感官效果好；答辩过程注重仪表仪态礼貌。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</w:rPr>
        <w:t>PPT制作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</w:rPr>
        <w:t>20分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  <w:t>篇幅适宜；PPT制作精巧、美观，富有创造性；能准确到位的表达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作品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  <w:t xml:space="preserve">核心。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三、作品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</w:rPr>
        <w:t>陈述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</w:rPr>
        <w:t>30分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  <w:t>准确到位的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表述作品，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  <w:t>团队配合默契、流畅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  <w:t>答辩过程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  <w:t>有新意、有特色。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</w:rPr>
        <w:t>现场答辩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</w:rPr>
        <w:t>30分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  <w:t>评委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在线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  <w:t>提出2-3个问题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  <w:t>能清楚理解评委题意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  <w:t>能快速准确解答评委的提问。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五、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</w:rPr>
        <w:t>时间把握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</w:rPr>
        <w:t>10分</w:t>
      </w:r>
      <w:r>
        <w:rPr>
          <w:rFonts w:hint="eastAsia" w:ascii="黑体" w:hAnsi="黑体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  <w:t>陈述时间限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  <w:t>分钟，问辩时间限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  <w:t>分钟，各参赛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作品作者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</w:rPr>
        <w:t>要合理利用时间，不超时。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YWE4ZGIxY2YxYWZhNmE5OGFlYmI3Yjg1NWU1NGEifQ=="/>
  </w:docVars>
  <w:rsids>
    <w:rsidRoot w:val="398C1490"/>
    <w:rsid w:val="398C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2022-05-23T04:52:00Z</dcterms:created>
  <dc:creator>WPS_1553217667</dc:creator>
  <cp:lastModifiedBy>WPS_1553217667</cp:lastModifiedBy>
  <dcterms:modified xsi:type="dcterms:W3CDTF">2022-05-23T04:53:01Z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299E979AD7A949CFBDB89A35F07BF27A</vt:lpwstr>
  </property>
</Properties>
</file>