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附件1</w:t>
      </w:r>
    </w:p>
    <w:p>
      <w:pPr>
        <w:jc w:val="center"/>
        <w:rPr>
          <w:rFonts w:ascii="黑体" w:hAnsi="黑体" w:eastAsia="黑体" w:cs="黑体"/>
          <w:b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202</w:t>
      </w:r>
      <w:r>
        <w:rPr>
          <w:rFonts w:ascii="黑体" w:hAnsi="黑体" w:eastAsia="黑体" w:cs="黑体"/>
          <w:b/>
          <w:color w:val="000000"/>
          <w:sz w:val="44"/>
          <w:szCs w:val="44"/>
        </w:rPr>
        <w:t>2</w:t>
      </w: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-202</w:t>
      </w:r>
      <w:r>
        <w:rPr>
          <w:rFonts w:ascii="黑体" w:hAnsi="黑体" w:eastAsia="黑体" w:cs="黑体"/>
          <w:b/>
          <w:color w:val="000000"/>
          <w:sz w:val="44"/>
          <w:szCs w:val="44"/>
        </w:rPr>
        <w:t>3</w:t>
      </w: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学年度海南大学学生社团年审评分细则</w:t>
      </w:r>
    </w:p>
    <w:tbl>
      <w:tblPr>
        <w:tblStyle w:val="4"/>
        <w:tblpPr w:leftFromText="180" w:rightFromText="180" w:vertAnchor="text" w:horzAnchor="page" w:tblpX="1128" w:tblpY="581"/>
        <w:tblOverlap w:val="never"/>
        <w:tblW w:w="14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3144"/>
        <w:gridCol w:w="6015"/>
        <w:gridCol w:w="2100"/>
        <w:gridCol w:w="27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tblHeader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考评项目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一级指标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证明材料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考核部门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学生社团的档案建设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1.学期注册表上交情况（6分）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学生社团按时上交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学期注册表此项满分，未按时上交扣3分，未上交社团年审评为“不合格”。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按通知文件提交</w:t>
            </w:r>
          </w:p>
        </w:tc>
        <w:tc>
          <w:tcPr>
            <w:tcW w:w="2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学生社团管理部</w:t>
            </w: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提交年审材料（6分）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学生社团按时上交年审材料此项满分，未按时上交社团扣3分，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未上交社团年审评为“不合格”。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按通知文件提交</w:t>
            </w:r>
          </w:p>
        </w:tc>
        <w:tc>
          <w:tcPr>
            <w:tcW w:w="2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numId w:val="0"/>
              </w:numPr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更新学生社团会员表（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学生社团积极、按时配合校团委、业务指导单位、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海南大学学生社团联合会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要求更新学生社团会员表此项满分，未在规定时间内上交的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社团此项扣2分。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按通知文件提交</w:t>
            </w:r>
          </w:p>
        </w:tc>
        <w:tc>
          <w:tcPr>
            <w:tcW w:w="2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更新会长信息表情况（7分）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学生社团积极、按时配合校团委、业务指导单位、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海南大学学生社团联合会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要求更新会长信息表，信息完整率达到100%得7分、80%得5分、60%得3分，低于60%不得分。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按通知文件提交</w:t>
            </w:r>
          </w:p>
        </w:tc>
        <w:tc>
          <w:tcPr>
            <w:tcW w:w="2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（二）学生社团财务工作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财务工作情况（8分）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学生社团财务方面公开透明，每个学期向协会会员至少公开社团财物情况2次。每少1次扣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提供社团财务清单、在社团会员群进行财务公示截图</w:t>
            </w:r>
          </w:p>
        </w:tc>
        <w:tc>
          <w:tcPr>
            <w:tcW w:w="2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财务部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6.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财务大会出席情况 （6分）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学生社团财务负责人积极参加学生社联举办的财务大会，缺勤扣6分。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财务部提供考勤记录</w:t>
            </w:r>
          </w:p>
        </w:tc>
        <w:tc>
          <w:tcPr>
            <w:tcW w:w="2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7.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财务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工作配合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情况（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分）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学生社团财务负责人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加入财务工作群配合相关工作的情况，没加入的扣4分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财务部提供考勤记录</w:t>
            </w:r>
          </w:p>
        </w:tc>
        <w:tc>
          <w:tcPr>
            <w:tcW w:w="2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（三）学生社团活动情况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8.活动策划上交情况（12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学生社团开展社团一般活动前及时向业务指导单位批准，开展重大活动需要提交重大活动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申报书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和策划书，经业务指导单位批准、报海南大学学生社团联合会、校团委批准，未经业务指导单位同意或校社联、校团委批准，一次扣12分，第二次直接判定年审不合格。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各社团提供活动策划书，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内部活动提供策划书，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重大活动需要提供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申报书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和策划书。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学生社团文化发展中心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9.活动开展情况（12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学生社团每学期至少举办3次活动，每少1次扣2分；每学期至少举办1次重大活动，未举办扣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举办小型活动可酌情给分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；若两学期均未开展任何活动直接判定年审“不合格”。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各社团提供年度开展活动策划书、新闻稿、活动开展照片等可以证明开展活动的材料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学生社团管理部和学生社团文化发展中心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10.活动参加情况（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学生社团参加业务指导单位、学校、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海南大学学生社团联合会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等安排的重要活动（包括会长大会、答辩会等会议），缺勤或迟到1次扣2分。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海南大学学生社团联合会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提供参加的考勤情况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学生社团管理部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11.指导老师指导活动情况（8分）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学生社团指导老师参与并指导社团活动，每学期至少出席1次活动，不出席扣8分。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指导老师参与活动的照片或其他能够证明的材料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学生社团管理部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12.活动宣传情况（17分））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学生社团每年至少给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海南大学学生社团联合会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提供活动相关材料5篇，以扩大社团影响力，少1次扣2分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每学年提交一次制作社团介绍推文所需材料，未提交扣7分。如提供材料不合格，整改不积极扣2分。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海南大学学生社团联合会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宣传部门提供相关数据。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宣传部、融媒体部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（四）加分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13.加分项目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spacing w:line="26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1.学生社团获得校级、省级、国家级奖项分别加5、10、15分（按就高原则，不重复累计）；</w:t>
            </w:r>
          </w:p>
          <w:p>
            <w:pPr>
              <w:spacing w:line="26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2.学生社团参加业务指导单位、校团委、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海南大学学生社团联合会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组织的志愿服务活动，每1次加2分；</w:t>
            </w:r>
          </w:p>
          <w:p>
            <w:pPr>
              <w:spacing w:line="26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3.社团工作被省级以上（含省级）媒体报道的，每1篇加5分；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4.微信推送、视频等作品被“海南大学学生社团联合会”公众号以及官方微博、抖音等媒体全篇幅转载，每1篇加2分；</w:t>
            </w:r>
          </w:p>
          <w:p>
            <w:pPr>
              <w:spacing w:line="26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5.学生社团积极参加各学院、各部门组织的各类文艺活动，每1次加2分，参加省级、校级组织的各类文艺活动（包括但不限于社团文化节文艺晚会、海南省“欢乐节”等），每1次加5分；</w:t>
            </w:r>
          </w:p>
          <w:p>
            <w:pPr>
              <w:spacing w:line="26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6.学生社团举办校级学术讲座、征文、竞赛等，每1次加2分；</w:t>
            </w:r>
          </w:p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7.如未在以上条款内，学生社团认为有必要申报加分的，提交材料经海南大学学生社团联合会讨论后视情况加分。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照片、新闻稿、获奖证书，由活动主办方提供的活动参与证明等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学生社团管理部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b/>
          <w:color w:val="000000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000000"/>
    <w:rsid w:val="39987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1583</Words>
  <Characters>1631</Characters>
  <Lines>11</Lines>
  <Paragraphs>3</Paragraphs>
  <TotalTime>0</TotalTime>
  <ScaleCrop>false</ScaleCrop>
  <LinksUpToDate>false</LinksUpToDate>
  <CharactersWithSpaces>1634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2022-03-07T02:56:00Z</dcterms:created>
  <dc:creator>DELL</dc:creator>
  <cp:lastModifiedBy>杂纪倒肯俦</cp:lastModifiedBy>
  <cp:lastPrinted>2021-12-28T17:52:00Z</cp:lastPrinted>
  <dcterms:modified xsi:type="dcterms:W3CDTF">2023-05-09T13:07:22Z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51B27250EC924CBB895A4545C0EC9F9B_13</vt:lpwstr>
  </property>
</Properties>
</file>